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8F" w:rsidRPr="00C26C8F" w:rsidRDefault="00C26C8F" w:rsidP="00C26C8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26C8F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bookmarkEnd w:id="0"/>
    <w:p w:rsidR="00C26C8F" w:rsidRPr="00C26C8F" w:rsidRDefault="00C26C8F" w:rsidP="00C26C8F">
      <w:pPr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C8F">
        <w:rPr>
          <w:rFonts w:ascii="Arial" w:hAnsi="Arial" w:cs="Arial"/>
          <w:sz w:val="24"/>
          <w:szCs w:val="24"/>
        </w:rPr>
        <w:t>Administratorem Pani/Pana danych</w:t>
      </w:r>
      <w:r w:rsidRPr="00C26C8F">
        <w:rPr>
          <w:rFonts w:ascii="Arial" w:eastAsia="Times New Roman" w:hAnsi="Arial" w:cs="Arial"/>
          <w:sz w:val="24"/>
          <w:szCs w:val="24"/>
          <w:lang w:eastAsia="pl-PL"/>
        </w:rPr>
        <w:t xml:space="preserve"> zbieranych i przetwarzanych przez Urząd Gminy Lipie jest Wójt Gminy Lipie z siedzibą ul. Częstochowska 29, 42-165 Lipie,  tel.: 34 31 88 032,  adres e-mail: sekretatiat@uglipie.pl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eastAsia="Times New Roman" w:hAnsi="Arial" w:cs="Arial"/>
          <w:sz w:val="24"/>
          <w:szCs w:val="24"/>
          <w:lang w:eastAsia="pl-PL"/>
        </w:rPr>
        <w:t>Funkcję Inspektora Ochrony Danych pełni pan Marcin Karpik, tel. 34 318 80 32, wew. 36, e-mail: iod@lipie.pl.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C26C8F">
        <w:rPr>
          <w:rFonts w:ascii="Arial" w:hAnsi="Arial" w:cs="Arial"/>
          <w:i/>
          <w:sz w:val="24"/>
          <w:szCs w:val="24"/>
        </w:rPr>
        <w:t xml:space="preserve"> </w:t>
      </w:r>
      <w:r w:rsidRPr="00C26C8F">
        <w:rPr>
          <w:rFonts w:ascii="Arial" w:hAnsi="Arial" w:cs="Arial"/>
          <w:sz w:val="24"/>
          <w:szCs w:val="24"/>
        </w:rPr>
        <w:t xml:space="preserve">RODO w celu związanym z postępowaniem o udzielenie zamówienia publicznego </w:t>
      </w:r>
      <w:r w:rsidRPr="00C26C8F">
        <w:rPr>
          <w:rFonts w:ascii="Arial" w:hAnsi="Arial" w:cs="Arial"/>
          <w:b/>
          <w:sz w:val="24"/>
          <w:szCs w:val="24"/>
        </w:rPr>
        <w:t>„</w:t>
      </w:r>
      <w:r w:rsidRPr="00C26C8F">
        <w:rPr>
          <w:rFonts w:ascii="Arial" w:hAnsi="Arial" w:cs="Arial"/>
          <w:b/>
          <w:sz w:val="24"/>
          <w:szCs w:val="24"/>
        </w:rPr>
        <w:t>Kompleksowa obsługa bankowa budżetu Gminy Lipie i jednostek organizacyjnych Gminy</w:t>
      </w:r>
      <w:r w:rsidRPr="00C26C8F">
        <w:rPr>
          <w:rFonts w:ascii="Arial" w:hAnsi="Arial" w:cs="Arial"/>
          <w:b/>
          <w:sz w:val="24"/>
          <w:szCs w:val="24"/>
        </w:rPr>
        <w:t>”</w:t>
      </w:r>
      <w:r w:rsidRPr="00C26C8F">
        <w:rPr>
          <w:rFonts w:ascii="Arial" w:hAnsi="Arial" w:cs="Arial"/>
          <w:sz w:val="24"/>
          <w:szCs w:val="24"/>
        </w:rPr>
        <w:t xml:space="preserve"> prowadzonym w trybie zapytania ofertowego;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>”;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umowy. Zgodnie  z Rozporządzeniem Prezesa Rady Ministrów z dnia 18 stycznia 2011 r. w sprawie instrukcji kancelaryjnej, jednolitych rzeczowych wykazów akt oraz instrukcji w sprawie organizacji i zakresu działania archiwów zakładowych (Dz.U.2011.14.67 z dnia 2011.01.20) teczki aktowe będą przechowywane w archiwum zakładowym przez okres 5 lat w przypadku dokumentacji zamówień publicznych oraz 10 lat w przypadku umów zawartych w wyniku postępowania w trybie zamówień publicznych. W przypadku dofinansowania zamówienia ze środków zewnętrznych dokumentacja zamówień publicznych oraz umowa zawarta w wyniku postępowania będą przechowywane przez okres określony zgodnie z wytycznymi projektu, z którego uzyskano dofinansowanie;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 xml:space="preserve">;  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Posiada Pani/Pan: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 w:rsidRPr="00C26C8F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C26C8F">
        <w:rPr>
          <w:rFonts w:ascii="Arial" w:hAnsi="Arial" w:cs="Arial"/>
          <w:sz w:val="24"/>
          <w:szCs w:val="24"/>
        </w:rPr>
        <w:t>;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C26C8F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6C8F" w:rsidRPr="00C26C8F" w:rsidRDefault="00C26C8F" w:rsidP="00C26C8F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C26C8F">
        <w:rPr>
          <w:rFonts w:ascii="Arial" w:hAnsi="Arial" w:cs="Arial"/>
          <w:i/>
          <w:sz w:val="18"/>
          <w:szCs w:val="18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26C8F">
        <w:rPr>
          <w:rFonts w:ascii="Arial" w:hAnsi="Arial" w:cs="Arial"/>
          <w:i/>
          <w:sz w:val="18"/>
          <w:szCs w:val="18"/>
          <w:lang w:eastAsia="pl-PL"/>
        </w:rPr>
        <w:t>Pzp</w:t>
      </w:r>
      <w:proofErr w:type="spellEnd"/>
      <w:r w:rsidRPr="00C26C8F">
        <w:rPr>
          <w:rFonts w:ascii="Arial" w:hAnsi="Arial" w:cs="Arial"/>
          <w:i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C26C8F" w:rsidRPr="00C26C8F" w:rsidRDefault="00C26C8F" w:rsidP="00C26C8F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C26C8F">
        <w:rPr>
          <w:rFonts w:ascii="Arial" w:hAnsi="Arial" w:cs="Arial"/>
          <w:i/>
          <w:sz w:val="18"/>
          <w:szCs w:val="18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43C54" w:rsidRPr="00C26C8F" w:rsidRDefault="00843C54">
      <w:pPr>
        <w:rPr>
          <w:rFonts w:ascii="Arial" w:hAnsi="Arial" w:cs="Arial"/>
          <w:sz w:val="24"/>
          <w:szCs w:val="24"/>
        </w:rPr>
      </w:pPr>
    </w:p>
    <w:sectPr w:rsidR="00843C54" w:rsidRPr="00C2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255"/>
    <w:multiLevelType w:val="hybridMultilevel"/>
    <w:tmpl w:val="63F2B442"/>
    <w:lvl w:ilvl="0" w:tplc="C128C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4735"/>
    <w:multiLevelType w:val="hybridMultilevel"/>
    <w:tmpl w:val="0CA8EE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4A63F9"/>
    <w:multiLevelType w:val="hybridMultilevel"/>
    <w:tmpl w:val="44C0C7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8F"/>
    <w:rsid w:val="00843C54"/>
    <w:rsid w:val="00C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6C8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2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6C8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2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2019-03-22T10:05:00Z</dcterms:created>
  <dcterms:modified xsi:type="dcterms:W3CDTF">2019-03-22T10:06:00Z</dcterms:modified>
</cp:coreProperties>
</file>