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84" w:rsidRDefault="00E92984" w:rsidP="00E92984">
      <w:pPr>
        <w:ind w:left="6372"/>
        <w:outlineLvl w:val="0"/>
        <w:rPr>
          <w:rFonts w:ascii="Verdana" w:hAnsi="Verdana"/>
          <w:b/>
          <w:i/>
          <w:color w:val="000000"/>
          <w:sz w:val="20"/>
          <w:szCs w:val="20"/>
        </w:rPr>
      </w:pPr>
      <w:r>
        <w:rPr>
          <w:rFonts w:ascii="Verdana" w:hAnsi="Verdana"/>
          <w:b/>
          <w:i/>
          <w:color w:val="000000"/>
          <w:sz w:val="20"/>
          <w:szCs w:val="20"/>
        </w:rPr>
        <w:t xml:space="preserve">Załącznik nr 5 do SIWZ </w:t>
      </w:r>
    </w:p>
    <w:p w:rsidR="00E92984" w:rsidRDefault="00E92984" w:rsidP="00E92984">
      <w:pPr>
        <w:jc w:val="center"/>
        <w:outlineLvl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Wzór umowy</w:t>
      </w: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center"/>
        <w:outlineLvl w:val="0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Zawarta w dniu   ......................... w Lipiu</w:t>
      </w:r>
    </w:p>
    <w:p w:rsidR="00E92984" w:rsidRDefault="00E92984" w:rsidP="00E929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pomiędzy  Gminą Lipie z siedzibą przy  ul. Częstochowskiej 29, 42-165 Lipie</w:t>
      </w:r>
    </w:p>
    <w:p w:rsidR="00E92984" w:rsidRDefault="00E92984" w:rsidP="00E92984">
      <w:pPr>
        <w:pStyle w:val="pkt"/>
        <w:spacing w:before="0" w:after="0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iCs/>
          <w:sz w:val="20"/>
        </w:rPr>
        <w:t>NIP: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Cs/>
          <w:sz w:val="20"/>
        </w:rPr>
        <w:t>7542055022</w:t>
      </w:r>
      <w:r>
        <w:rPr>
          <w:rFonts w:ascii="Verdana" w:hAnsi="Verdana"/>
          <w:b/>
          <w:iCs/>
          <w:sz w:val="20"/>
        </w:rPr>
        <w:tab/>
      </w:r>
      <w:r>
        <w:rPr>
          <w:rFonts w:ascii="Verdana" w:hAnsi="Verdana"/>
          <w:b/>
          <w:iCs/>
          <w:sz w:val="20"/>
        </w:rPr>
        <w:tab/>
      </w:r>
    </w:p>
    <w:p w:rsidR="00E92984" w:rsidRDefault="00E92984" w:rsidP="00E929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reprezentowaną przez</w:t>
      </w:r>
    </w:p>
    <w:p w:rsidR="00E92984" w:rsidRDefault="00E92984" w:rsidP="00E92984">
      <w:pPr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  <w:shd w:val="clear" w:color="auto" w:fill="FFFFFF"/>
        </w:rPr>
        <w:t xml:space="preserve">Bożenę Wieloch </w:t>
      </w:r>
      <w:r>
        <w:rPr>
          <w:rStyle w:val="Pogrubienie"/>
          <w:rFonts w:ascii="Verdana" w:hAnsi="Verdana" w:cs="Arial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Wójta Gminy  </w:t>
      </w:r>
    </w:p>
    <w:p w:rsidR="00E92984" w:rsidRDefault="00E92984" w:rsidP="00E929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 kontrasygnacie Skarbnika Gminy – Anety </w:t>
      </w:r>
      <w:proofErr w:type="spellStart"/>
      <w:r>
        <w:rPr>
          <w:rFonts w:ascii="Verdana" w:hAnsi="Verdana"/>
          <w:sz w:val="20"/>
          <w:szCs w:val="20"/>
        </w:rPr>
        <w:t>Łaczmańskiej</w:t>
      </w:r>
      <w:proofErr w:type="spellEnd"/>
    </w:p>
    <w:p w:rsidR="00E92984" w:rsidRDefault="00E92984" w:rsidP="00E929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:rsidR="00E92984" w:rsidRDefault="00E92984" w:rsidP="00E92984">
      <w:pPr>
        <w:jc w:val="both"/>
        <w:rPr>
          <w:rFonts w:ascii="Verdana" w:hAnsi="Verdana"/>
          <w:sz w:val="20"/>
        </w:rPr>
      </w:pPr>
    </w:p>
    <w:p w:rsidR="00E92984" w:rsidRDefault="00E92984" w:rsidP="00E92984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 xml:space="preserve">zwanym  w dalszej części umowy </w:t>
      </w:r>
      <w:r>
        <w:rPr>
          <w:rFonts w:ascii="Verdana" w:hAnsi="Verdana"/>
          <w:b/>
          <w:sz w:val="20"/>
        </w:rPr>
        <w:t>„ZAMAWIAJĄCYM</w:t>
      </w:r>
      <w:r>
        <w:rPr>
          <w:rFonts w:ascii="Verdana" w:hAnsi="Verdana"/>
          <w:b/>
          <w:i/>
          <w:sz w:val="20"/>
        </w:rPr>
        <w:t>”</w:t>
      </w:r>
    </w:p>
    <w:p w:rsidR="00E92984" w:rsidRDefault="00E92984" w:rsidP="00E92984">
      <w:pPr>
        <w:jc w:val="both"/>
        <w:rPr>
          <w:rFonts w:ascii="Verdana" w:hAnsi="Verdana"/>
          <w:sz w:val="20"/>
        </w:rPr>
      </w:pPr>
    </w:p>
    <w:p w:rsidR="00E92984" w:rsidRDefault="00E92984" w:rsidP="00E92984">
      <w:pPr>
        <w:jc w:val="both"/>
        <w:rPr>
          <w:rFonts w:ascii="Verdana" w:hAnsi="Verdana"/>
          <w:sz w:val="20"/>
        </w:rPr>
      </w:pPr>
    </w:p>
    <w:p w:rsidR="00E92984" w:rsidRDefault="00E92984" w:rsidP="00E929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</w:p>
    <w:p w:rsidR="00E92984" w:rsidRDefault="00E92984" w:rsidP="00E9298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:rsidR="00E92984" w:rsidRDefault="00E92984" w:rsidP="00E92984">
      <w:pPr>
        <w:jc w:val="both"/>
        <w:rPr>
          <w:rFonts w:ascii="Verdana" w:hAnsi="Verdana" w:cs="Arial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reprezentowaną przez:</w:t>
      </w:r>
    </w:p>
    <w:p w:rsidR="00E92984" w:rsidRDefault="00E92984" w:rsidP="00E9298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………………………. - ………………………</w:t>
      </w:r>
    </w:p>
    <w:p w:rsidR="00E92984" w:rsidRDefault="00E92984" w:rsidP="00E92984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zwanym w dalszej części umowy  </w:t>
      </w:r>
      <w:r>
        <w:rPr>
          <w:rFonts w:ascii="Verdana" w:hAnsi="Verdana"/>
          <w:b/>
          <w:sz w:val="20"/>
        </w:rPr>
        <w:t xml:space="preserve">„WYKONAWCĄ”, 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Niniejsza umowa zostaje zawarta w wyniku rozstrzygnięcia przetargu nieograniczonego  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 następującej treści: </w:t>
      </w:r>
    </w:p>
    <w:p w:rsidR="00E92984" w:rsidRDefault="00E92984" w:rsidP="00E92984">
      <w:pPr>
        <w:jc w:val="center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92984" w:rsidRDefault="00E92984" w:rsidP="00E92984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lang w:eastAsia="ar-SA"/>
        </w:rPr>
        <w:t>„Zakup energii elektrycznej na potrzeby obiektów Gminy Lipie i jej jednostek organizacyjnych”</w:t>
      </w:r>
    </w:p>
    <w:p w:rsidR="00E92984" w:rsidRDefault="00E92984" w:rsidP="00E92984">
      <w:pPr>
        <w:pStyle w:val="Tekstpodstawowy"/>
        <w:rPr>
          <w:rFonts w:ascii="Times New Roman" w:hAnsi="Times New Roman" w:cs="Wingdings"/>
          <w:bCs w:val="0"/>
        </w:rPr>
      </w:pPr>
    </w:p>
    <w:p w:rsidR="00E92984" w:rsidRDefault="00E92984" w:rsidP="00E92984">
      <w:pPr>
        <w:pStyle w:val="Tekstpodstawowy"/>
        <w:tabs>
          <w:tab w:val="left" w:pos="720"/>
        </w:tabs>
        <w:spacing w:line="200" w:lineRule="atLeast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Wingdings"/>
          <w:b w:val="0"/>
          <w:bCs w:val="0"/>
          <w:sz w:val="20"/>
          <w:szCs w:val="20"/>
        </w:rPr>
        <w:t>Wspólny Słownik Zamówień:  (CPV)</w:t>
      </w:r>
      <w:r>
        <w:rPr>
          <w:rFonts w:ascii="Verdana" w:hAnsi="Verdana"/>
          <w:b w:val="0"/>
          <w:bCs w:val="0"/>
          <w:sz w:val="20"/>
          <w:szCs w:val="20"/>
        </w:rPr>
        <w:t xml:space="preserve">: </w:t>
      </w:r>
      <w:r>
        <w:rPr>
          <w:rFonts w:ascii="Verdana" w:hAnsi="Verdana"/>
          <w:b w:val="0"/>
          <w:sz w:val="20"/>
          <w:szCs w:val="20"/>
        </w:rPr>
        <w:t>09310000-5 (Elektryczność)</w:t>
      </w:r>
    </w:p>
    <w:p w:rsidR="00E92984" w:rsidRDefault="00E92984" w:rsidP="00E92984">
      <w:pPr>
        <w:jc w:val="both"/>
        <w:rPr>
          <w:iCs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razie wątpliwości co do zakresu umowy, zakres przedmiotu zamówienia określa oferta Wykonawcy i SIWZ dla postępowania o udzielenie zamówienia publicznego.</w:t>
      </w: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Przedmiot Umowy i Postanowienia ogólne</w:t>
      </w:r>
    </w:p>
    <w:p w:rsidR="00E92984" w:rsidRDefault="00E92984" w:rsidP="00E92984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Przedmiotem Umowy jest określenie praw i obowiązków Stron, związanych ze sprzedażą energii elektrycznej na potrzeby obiektów Gminy Lipie i jej jednostek organizacyjnych na zasadach określonych w ustawie Prawo energetyczne z dnia 10 kwietnia 1997 </w:t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Dz.U.2019.755 </w:t>
      </w:r>
      <w:proofErr w:type="spellStart"/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t.j.</w:t>
      </w:r>
      <w:r>
        <w:rPr>
          <w:rFonts w:ascii="Verdana" w:hAnsi="Verdana"/>
          <w:color w:val="000000"/>
          <w:sz w:val="20"/>
          <w:szCs w:val="20"/>
        </w:rPr>
        <w:t>t.j.oraz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 wydanych na jej podstawie aktach wykonawczych.</w:t>
      </w:r>
    </w:p>
    <w:p w:rsidR="00E92984" w:rsidRDefault="00E92984" w:rsidP="00E92984">
      <w:pPr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:rsidR="00E92984" w:rsidRDefault="00E92984" w:rsidP="00E92984">
      <w:pPr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Jeżeli nic innego nie wynika z postanowień Umowy użyte w niej pojęcia oznaczają: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OSD - Operator Systemu Dystrybucyjnego - przedsiębiorstwo energetyczne zajmujące się świadczeniem usług dystrybucyjnych;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Generalna Umowa Dystrybucyjna – umowa zawarta pomiędzy Wykonawcą </w:t>
      </w:r>
      <w:r>
        <w:rPr>
          <w:rFonts w:ascii="Verdana" w:hAnsi="Verdana"/>
          <w:color w:val="000000"/>
          <w:sz w:val="20"/>
          <w:szCs w:val="20"/>
        </w:rPr>
        <w:br/>
        <w:t>a OSD określająca ich wzajemne prawa i obowiązki związane ze świadczeniem usługi dystrybucyjnej w celu realizacji niniejszej Umowy;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Umowa – niniejsza umowa,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Standardowy profil zużycia – zbiór danych o przeciętnym zużyciu energii elektrycznej zużytej przez obiekty Zamawiającego;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Umowa o świadczenie usług dystrybucji – umowa zawarta pomiędzy Zamawiającym a OSD określająca prawa i obowiązki związane ze świadczeniem przez OSD usługi dystrybucji energii elektrycznej;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punkt poboru – miejsce dostarczania energii elektrycznej;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okres rozliczeniowy – okres, w którym na podstawie odczytów urządzeń pomiarowych następuje rozliczenie zużytej energii elektrycznej;</w:t>
      </w:r>
    </w:p>
    <w:p w:rsidR="00E92984" w:rsidRDefault="00E92984" w:rsidP="00E92984">
      <w:pPr>
        <w:numPr>
          <w:ilvl w:val="2"/>
          <w:numId w:val="2"/>
        </w:numPr>
        <w:tabs>
          <w:tab w:val="num" w:pos="1080"/>
          <w:tab w:val="num" w:pos="180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bilansowanie handlowe – zgłaszanie operatorowi systemu dystrybucyjnego przez podmiot odpowiedzialny za bilansowanie handlowe do realizacji umów sprzedaży energii elektrycznej zawartych przez użytkowników systemu </w:t>
      </w:r>
      <w:r>
        <w:rPr>
          <w:rFonts w:ascii="Verdana" w:hAnsi="Verdana"/>
          <w:color w:val="000000"/>
          <w:sz w:val="20"/>
          <w:szCs w:val="20"/>
        </w:rPr>
        <w:br/>
        <w:t>i prowadzenie z nimi rozliczeń różnicy rzeczywistej ilości dostarczonej albo pobranej energii elektrycznej i wielkości określonych w tych umowach dla każdego okresu rozliczeniowego.</w:t>
      </w:r>
    </w:p>
    <w:p w:rsidR="00E92984" w:rsidRDefault="00E92984" w:rsidP="00E92984">
      <w:pPr>
        <w:tabs>
          <w:tab w:val="num" w:pos="288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tabs>
          <w:tab w:val="num" w:pos="288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tabs>
          <w:tab w:val="num" w:pos="2880"/>
        </w:tabs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Podstawowe zasady sprzedaży energii elektrycznej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 zobowiązuje się do złożenia OSD, w imieniu Zamawiającego, zgłoszenia o zawarciu umowy na sprzedaż energii elektrycznej.</w:t>
      </w:r>
    </w:p>
    <w:p w:rsidR="00E92984" w:rsidRDefault="00E92984" w:rsidP="00E92984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Planowana wysokość zużycia energii elektrycznej w okresie trwania umowy dla poszczególnych punktów poboru określanych w Załączniku nr 1 szacuje się łącznie w wysokości  </w:t>
      </w:r>
      <w:r>
        <w:rPr>
          <w:rFonts w:ascii="Verdana" w:hAnsi="Verdana"/>
          <w:sz w:val="20"/>
          <w:szCs w:val="20"/>
        </w:rPr>
        <w:t>453,6</w:t>
      </w:r>
      <w:r>
        <w:rPr>
          <w:rFonts w:ascii="Verdana" w:hAnsi="Verdana"/>
          <w:bCs/>
          <w:sz w:val="20"/>
          <w:szCs w:val="20"/>
        </w:rPr>
        <w:t xml:space="preserve"> MWh</w:t>
      </w:r>
      <w:r>
        <w:rPr>
          <w:rFonts w:ascii="Verdana" w:hAnsi="Verdana"/>
          <w:sz w:val="20"/>
          <w:szCs w:val="20"/>
        </w:rPr>
        <w:t>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w dokumentacji przetargowej.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zobowiązuje się również do pełnienia funkcji podmiotu odpowiedzialnego za bilansowanie handlowe dla energii elektrycznej sprzedanej </w:t>
      </w:r>
      <w:r>
        <w:rPr>
          <w:rFonts w:ascii="Verdana" w:hAnsi="Verdana"/>
          <w:color w:val="000000"/>
          <w:sz w:val="20"/>
          <w:szCs w:val="20"/>
        </w:rPr>
        <w:br/>
        <w:t>w ramach tej Umowy.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 dokonywać będzie bilansowania handlowego energii zakupionej przez Zamawiającego na podstawie standardowego profilu zużycia o mocy umownej określonej w załączniku nr 1.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Koszty wynikające z dokonania bilansowania uwzględnione są w cenie energii elektrycznej.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Wszystkie prawa i obowiązki związane z bilansowaniem handlowym wynikające </w:t>
      </w:r>
      <w:r>
        <w:rPr>
          <w:rFonts w:ascii="Verdana" w:hAnsi="Verdana"/>
          <w:color w:val="000000"/>
          <w:sz w:val="20"/>
          <w:szCs w:val="20"/>
        </w:rPr>
        <w:br/>
        <w:t>z niniejszej Umowy, w tym zgłaszanie grafików handlowych do OSD, przechodzą  na Wykonawcę.</w:t>
      </w:r>
    </w:p>
    <w:p w:rsidR="00E92984" w:rsidRDefault="00E92984" w:rsidP="00E92984">
      <w:pPr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:rsidR="00E92984" w:rsidRDefault="00E92984" w:rsidP="00E92984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3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Standardy jakości obsługi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Pr="00D0519E" w:rsidRDefault="00E92984" w:rsidP="00E92984">
      <w:pPr>
        <w:numPr>
          <w:ilvl w:val="0"/>
          <w:numId w:val="4"/>
        </w:numPr>
        <w:jc w:val="both"/>
        <w:rPr>
          <w:rFonts w:ascii="Verdana" w:hAnsi="Verdana"/>
          <w:color w:val="000000"/>
          <w:sz w:val="20"/>
          <w:szCs w:val="20"/>
        </w:rPr>
      </w:pPr>
      <w:r w:rsidRPr="00D0519E">
        <w:rPr>
          <w:rFonts w:ascii="Verdana" w:hAnsi="Verdana"/>
          <w:color w:val="000000"/>
          <w:sz w:val="20"/>
          <w:szCs w:val="20"/>
        </w:rPr>
        <w:t>Standardy jakości obsługi klienta zostały określone w obowiązujących przepisach wykonawczych wydanych na podstawie ustawy z dnia 10 kwietnia 1997 r. – Prawo energetyczne.</w:t>
      </w:r>
      <w:r>
        <w:t xml:space="preserve"> </w:t>
      </w:r>
      <w:r w:rsidRPr="00D0519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Dz.U.2019.755 </w:t>
      </w:r>
      <w:proofErr w:type="spellStart"/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t.j.</w:t>
      </w:r>
      <w:r w:rsidRPr="00D0519E">
        <w:rPr>
          <w:rFonts w:ascii="Verdana" w:hAnsi="Verdana"/>
          <w:color w:val="000000"/>
          <w:sz w:val="20"/>
          <w:szCs w:val="20"/>
        </w:rPr>
        <w:t>W</w:t>
      </w:r>
      <w:proofErr w:type="spellEnd"/>
      <w:r w:rsidRPr="00D0519E">
        <w:rPr>
          <w:rFonts w:ascii="Verdana" w:hAnsi="Verdana"/>
          <w:color w:val="000000"/>
          <w:sz w:val="20"/>
          <w:szCs w:val="20"/>
        </w:rPr>
        <w:t xml:space="preserve"> przypadku niedotrzymania jakościowych standardów obsługi Zamawiającemu przysługuje prawo bonifikaty według stawek określonych w § 42</w:t>
      </w:r>
      <w:r w:rsidRPr="00D0519E">
        <w:rPr>
          <w:rStyle w:val="apple-style-span"/>
          <w:rFonts w:ascii="Verdana" w:hAnsi="Verdana"/>
          <w:color w:val="000000"/>
          <w:sz w:val="20"/>
          <w:szCs w:val="20"/>
        </w:rPr>
        <w:t xml:space="preserve"> </w:t>
      </w:r>
      <w:r w:rsidRPr="00D0519E">
        <w:rPr>
          <w:rFonts w:ascii="Verdana" w:hAnsi="Verdana" w:cs="Arial"/>
          <w:sz w:val="20"/>
          <w:szCs w:val="20"/>
        </w:rPr>
        <w:t xml:space="preserve">Rozporządzenie Ministra Energii z dnia 29 grudnia 2017 r. w sprawie szczegółowych zasad kształtowania i kalkulacji oraz rozliczeń energią </w:t>
      </w:r>
      <w:r w:rsidRPr="00D0519E">
        <w:rPr>
          <w:rFonts w:ascii="Verdana" w:hAnsi="Verdana" w:cs="Arial"/>
          <w:sz w:val="20"/>
          <w:szCs w:val="20"/>
        </w:rPr>
        <w:lastRenderedPageBreak/>
        <w:t xml:space="preserve">elektryczną  (Dz. U. z 2017 r. poz. 2500) </w:t>
      </w:r>
      <w:r w:rsidRPr="00D0519E">
        <w:rPr>
          <w:rFonts w:ascii="Verdana" w:hAnsi="Verdana"/>
          <w:color w:val="000000"/>
          <w:sz w:val="20"/>
          <w:szCs w:val="20"/>
        </w:rPr>
        <w:t>lub w każdym później wydanym akcie prawnym dotyczącym jakościowych standardów obsługi.</w:t>
      </w:r>
    </w:p>
    <w:p w:rsidR="00E92984" w:rsidRDefault="00E92984" w:rsidP="00E92984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4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Podstawowe obowiązki Zamawiającego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mocy Umowy Zamawiający zobowiązuje się w szczególności do:</w:t>
      </w:r>
    </w:p>
    <w:p w:rsidR="00E92984" w:rsidRDefault="00E92984" w:rsidP="00E9298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Pobierania energii elektrycznej, zgodnie z warunkami Umowy oraz obowiązującymi przepisami prawa,</w:t>
      </w:r>
    </w:p>
    <w:p w:rsidR="00E92984" w:rsidRDefault="00E92984" w:rsidP="00E9298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Terminowego regulowania należności za zakupioną energię elektryczną,</w:t>
      </w:r>
    </w:p>
    <w:p w:rsidR="00E92984" w:rsidRDefault="00E92984" w:rsidP="00E9298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Zawiadamiania Wykonawcy o zmianie wielkości mocy elektrycznej i planowanej wysokości rocznego zużycia.</w:t>
      </w:r>
      <w:r>
        <w:rPr>
          <w:rFonts w:ascii="Verdana" w:hAnsi="Verdana"/>
          <w:i/>
          <w:color w:val="000000"/>
          <w:sz w:val="20"/>
          <w:szCs w:val="20"/>
        </w:rPr>
        <w:t xml:space="preserve"> </w:t>
      </w:r>
    </w:p>
    <w:p w:rsidR="00E92984" w:rsidRDefault="00E92984" w:rsidP="00E9298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5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Zasady rozliczeń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Sprzedawana energia elektryczna będzie rozliczana według ceny jednostkowej określonej w ofercie Wykonawcy, która wynosi:  </w:t>
      </w:r>
    </w:p>
    <w:p w:rsidR="00E92984" w:rsidRDefault="00E92984" w:rsidP="00E92984">
      <w:pPr>
        <w:autoSpaceDE w:val="0"/>
        <w:autoSpaceDN w:val="0"/>
        <w:adjustRightInd w:val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cena jednostkowa za sprzedaż jednej 1 MWh w kwocie ...........................</w:t>
      </w:r>
      <w:r>
        <w:rPr>
          <w:rFonts w:ascii="Verdana" w:hAnsi="Verdana"/>
          <w:bCs/>
          <w:sz w:val="20"/>
        </w:rPr>
        <w:t>złotych</w:t>
      </w:r>
      <w:r>
        <w:rPr>
          <w:rFonts w:ascii="Verdana" w:hAnsi="Verdana"/>
          <w:sz w:val="20"/>
        </w:rPr>
        <w:t xml:space="preserve"> łącznie z podatkiem VAT (słownie:.....................). Cena bez podatku VAT wynosi ...................zł (słownie.........................), podatek VAT wynosi ...................zł.</w:t>
      </w:r>
    </w:p>
    <w:p w:rsidR="00E92984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Cena, wg której rozliczana będzie sprzedaż energii elektrycznej pozostanie niezmienna przez cały czas obowiązywania umowy.</w:t>
      </w:r>
    </w:p>
    <w:p w:rsidR="00E92984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na podstawie wskazań urządzeń pomiarowych zainstalowanych w układach pomiarowo-rozliczeniowych i ceny jednostkowej energii elektrycznej określonej w Umowie. </w:t>
      </w:r>
    </w:p>
    <w:p w:rsidR="00E92984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 wyliczonej należności Wykonawca doliczy należny podatek VAT według obowiązującej stawki.</w:t>
      </w:r>
    </w:p>
    <w:p w:rsidR="00E92984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:rsidR="00E92984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:rsidR="00E92984" w:rsidRPr="00F52700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Odczyty rozliczeniowe układów pomiarowo-rozliczeniowych i rozliczenia kosztów sprzedanej energii odbywać się będą w okresach stosowanych przez OSD.</w:t>
      </w:r>
      <w:r w:rsidRPr="00F52700">
        <w:t xml:space="preserve"> </w:t>
      </w:r>
    </w:p>
    <w:p w:rsidR="00E92984" w:rsidRPr="00F52700" w:rsidRDefault="00E92984" w:rsidP="00E92984">
      <w:pPr>
        <w:numPr>
          <w:ilvl w:val="0"/>
          <w:numId w:val="6"/>
        </w:numPr>
        <w:jc w:val="both"/>
        <w:rPr>
          <w:rFonts w:ascii="Verdana" w:hAnsi="Verdana"/>
          <w:color w:val="000000"/>
          <w:sz w:val="20"/>
          <w:szCs w:val="20"/>
        </w:rPr>
      </w:pPr>
      <w:r w:rsidRPr="00F52700">
        <w:rPr>
          <w:rFonts w:ascii="Verdana" w:hAnsi="Verdana"/>
          <w:color w:val="000000"/>
          <w:sz w:val="20"/>
          <w:szCs w:val="20"/>
        </w:rPr>
        <w:t>Zamawiający dopuszcza złożenie faktury VAT w formie:</w:t>
      </w:r>
    </w:p>
    <w:p w:rsidR="00E92984" w:rsidRDefault="00E92984" w:rsidP="00E92984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</w:rPr>
      </w:pPr>
      <w:r w:rsidRPr="00F52700">
        <w:rPr>
          <w:rFonts w:ascii="Verdana" w:hAnsi="Verdana"/>
          <w:color w:val="000000"/>
          <w:sz w:val="20"/>
          <w:szCs w:val="20"/>
        </w:rPr>
        <w:t>papierowej;</w:t>
      </w:r>
    </w:p>
    <w:p w:rsidR="00E92984" w:rsidRPr="00F52700" w:rsidRDefault="00E92984" w:rsidP="00E92984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</w:rPr>
      </w:pPr>
      <w:r w:rsidRPr="00F52700">
        <w:rPr>
          <w:rFonts w:ascii="Verdana" w:hAnsi="Verdana"/>
          <w:color w:val="000000"/>
          <w:sz w:val="20"/>
          <w:szCs w:val="20"/>
        </w:rPr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publiczno-prywatnych z dnia 9 listopada 2018 r. (Dz.U. 2018 poz. 2191).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Pr="00F52700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6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Płatności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 w:cs="Arial"/>
          <w:i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Płatnikami należności za energię elektryczną są podmioty wymienione </w:t>
      </w:r>
      <w:r>
        <w:rPr>
          <w:rFonts w:ascii="Verdana" w:hAnsi="Verdana"/>
          <w:color w:val="000000"/>
          <w:sz w:val="20"/>
          <w:szCs w:val="20"/>
        </w:rPr>
        <w:br/>
        <w:t>w załączniku nr 6a do SIWZ.</w:t>
      </w: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 w:rsidRPr="00D5117C">
        <w:rPr>
          <w:rFonts w:ascii="Verdana" w:hAnsi="Verdana"/>
          <w:color w:val="000000"/>
          <w:sz w:val="20"/>
          <w:szCs w:val="20"/>
        </w:rPr>
        <w:t>Wykonawca prześle faktury za energię elektryczną na adresy Płatnikó</w:t>
      </w:r>
      <w:r>
        <w:rPr>
          <w:rFonts w:ascii="Verdana" w:hAnsi="Verdana"/>
          <w:color w:val="000000"/>
          <w:sz w:val="20"/>
          <w:szCs w:val="20"/>
        </w:rPr>
        <w:t>w.</w:t>
      </w:r>
    </w:p>
    <w:p w:rsidR="00E92984" w:rsidRPr="00D5117C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 w:rsidRPr="00D5117C">
        <w:rPr>
          <w:rFonts w:ascii="Verdana" w:hAnsi="Verdana"/>
          <w:color w:val="000000"/>
          <w:sz w:val="20"/>
          <w:szCs w:val="20"/>
        </w:rPr>
        <w:t>Termin płatności będzie każdorazowo podawany w treści wystawionych przez Wykonawcę faktur VAT i określony na 30 dni od daty prawidłowego wystawienia faktury przez Wykonawcę, z zastrzeżeniem, że Wykonawca dostarczy fakturę VAT na co najmniej 21 dni przed tak określonym terminem płatności. W razie niezachowania tego terminu, termin płatności wskazany w fakturze VAT zostanie automatycznie przedłużony o czas opóźnienia.</w:t>
      </w: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 dzień zapłaty uznaje się datę uznania rachunku Wykonawcy.</w:t>
      </w: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 przekroczenie terminów płatności określonych w fakturach, Wykonawcy przysługuje prawo do naliczania odsetek w wysokości ustawowej.</w:t>
      </w: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 oświadcza, że jest płatnikiem podatku VAT i posiada numer identyfikacji podatkowej NIP: ................................................</w:t>
      </w:r>
    </w:p>
    <w:p w:rsidR="00E92984" w:rsidRDefault="00E92984" w:rsidP="00E92984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Wierzytelność wynikająca z Umowy nie może być przedmiotem cesji na rzecz osób trzecich bez zgody Zamawiającego.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7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Obowiązywanie Umowy, wypowiedzenie Umowy, wstrzymanie dostaw</w:t>
      </w:r>
    </w:p>
    <w:p w:rsidR="00E92984" w:rsidRDefault="00E92984" w:rsidP="00E9298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wchodzi w życie w zakresie każdego punktu poboru z dniem                    01.01.2020 r. jednak nie wcześniej niż po skutecznym wypowiedzeniu umowy </w:t>
      </w:r>
      <w:r>
        <w:rPr>
          <w:rFonts w:ascii="Verdana" w:hAnsi="Verdana"/>
          <w:sz w:val="20"/>
          <w:szCs w:val="20"/>
        </w:rPr>
        <w:br/>
        <w:t>i pozytywnej weryfikacji dokonanej przez operatora systemu dystrybucyjnego.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 w:rsidRPr="00D5117C">
        <w:rPr>
          <w:rFonts w:ascii="Verdana" w:hAnsi="Verdana"/>
          <w:color w:val="000000"/>
          <w:sz w:val="20"/>
          <w:szCs w:val="20"/>
        </w:rPr>
        <w:t>Umowa zostaje zawarta na czas oznaczon</w:t>
      </w:r>
      <w:r>
        <w:rPr>
          <w:rFonts w:ascii="Verdana" w:hAnsi="Verdana"/>
          <w:color w:val="000000"/>
          <w:sz w:val="20"/>
          <w:szCs w:val="20"/>
        </w:rPr>
        <w:t>y do dnia 31.12.2020 r.</w:t>
      </w:r>
    </w:p>
    <w:p w:rsidR="00E92984" w:rsidRPr="00D5117C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 w:rsidRPr="00D5117C">
        <w:rPr>
          <w:rFonts w:ascii="Verdana" w:hAnsi="Verdana"/>
          <w:color w:val="000000"/>
          <w:sz w:val="20"/>
          <w:szCs w:val="20"/>
        </w:rPr>
        <w:t>Dzień wejścia Umowy w życie jest dniem rozpoczynającym sprzedaż energii elektrycznej przez Wykonawcę.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Dla realizacji Umowy w zakresie każdego punktu poboru konieczne jest jednoczesne obowiązywanie umów:</w:t>
      </w:r>
    </w:p>
    <w:p w:rsidR="00E92984" w:rsidRDefault="00E92984" w:rsidP="00E92984">
      <w:pPr>
        <w:numPr>
          <w:ilvl w:val="1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Umowy o świadczenie usług dystrybucji zawartej pomiędzy Zamawiającym a OSD,</w:t>
      </w:r>
    </w:p>
    <w:p w:rsidR="00E92984" w:rsidRDefault="00E92984" w:rsidP="00E92984">
      <w:pPr>
        <w:numPr>
          <w:ilvl w:val="1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Generalnej umowy dystrybucyjnej zawartej pomiędzy Wykonawcą a OSD,</w:t>
      </w:r>
    </w:p>
    <w:p w:rsidR="00E92984" w:rsidRDefault="00E92984" w:rsidP="00E92984">
      <w:pPr>
        <w:numPr>
          <w:ilvl w:val="1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Umowy zawartej przez Wykonawcę z OSD umożliwiającej bilansowanie handlowe Zamawiającego przez Wykonawcę.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oświadcza, że Umowa o świadczenie usług dystrybucji, o której mowa powyżej będzie ważna przez cały okres obowiązywania Umowy, </w:t>
      </w:r>
      <w:r>
        <w:rPr>
          <w:rFonts w:ascii="Verdana" w:hAnsi="Verdana"/>
          <w:color w:val="000000"/>
          <w:sz w:val="20"/>
          <w:szCs w:val="20"/>
        </w:rPr>
        <w:br/>
        <w:t xml:space="preserve">a w przypadku jej rozwiązania, Zamawiający zobowiązany jest poinformować </w:t>
      </w:r>
      <w:r>
        <w:rPr>
          <w:rFonts w:ascii="Verdana" w:hAnsi="Verdana"/>
          <w:color w:val="000000"/>
          <w:sz w:val="20"/>
          <w:szCs w:val="20"/>
        </w:rPr>
        <w:br/>
        <w:t>o tym Wykonawcę w formie pisemnej w terminie 7 dni od momentu złożenia oświadczenia o wypowiedzeniu umowy o świadczenie usług dystrybucji, pod rygorem rozwiązania Umowy.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przypadku gdy Wykonawca poweźmie wiadomość iż umowa o świadczenie usług dystrybucji została rozwiązana bądź wygasła, a Zamawiający nie poinformuje go o tym w trybie wskazanym powyżej, Umowa wygasa w zakresie punktów poboru, do których dostarczana jest energia elektryczna w ramach umowy o świadczenie usług dystrybucji z dniem jej rozwiązania.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może wypowiedzieć Umowę bez zachowania okresu wypowiedzenia bądź wstrzymać dostarczanie energii elektrycznej w przypadku gdy Zamawiający opóźnia się z zapłatą za pobraną energię elektryczną o co najmniej miesiąc od upływu terminu płatności, pomimo uprzedniego powiadomienia na piśmie </w:t>
      </w:r>
      <w:r>
        <w:rPr>
          <w:rFonts w:ascii="Verdana" w:hAnsi="Verdana"/>
          <w:color w:val="000000"/>
          <w:sz w:val="20"/>
          <w:szCs w:val="20"/>
        </w:rPr>
        <w:br/>
        <w:t>o zamiarze wypowiedzenia umowy i wyznaczenia dodatkowego dwutygodniowego terminu do zapłaty zaległych i obecnych należności.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Przedstawicielem Wykonawcy w ramach realizacji niniejszej umowy jest..............................., tel. ..................., fax, e-mail.......................................................</w:t>
      </w:r>
    </w:p>
    <w:p w:rsidR="00E92984" w:rsidRDefault="00E92984" w:rsidP="00E92984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Przedstawicielem Zamawiającego w ramach realizacji niniejszej umowy jest ..............................., tel. ..................., fax, e-mail.......................................................</w:t>
      </w:r>
    </w:p>
    <w:p w:rsidR="00E92984" w:rsidRDefault="00E92984" w:rsidP="00E92984">
      <w:pPr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8.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Kary umowne</w:t>
      </w:r>
    </w:p>
    <w:p w:rsidR="00E92984" w:rsidRDefault="00E92984" w:rsidP="00E9298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 zapłaci Zamawiającemu karę umowną za odstąpienie od Umowy przez Zamawiającego z przyczyn leżących po stronie Wykonawcy w wysokości 10% wartości netto oferty, na podstawie której podpisana zostaje niniejsza umowa.</w:t>
      </w:r>
    </w:p>
    <w:p w:rsidR="00E92984" w:rsidRDefault="00E92984" w:rsidP="00E9298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zapłaci Wykonawcy karę umowną za odstąpienie od Umowy przez Wykonawcę z przyczyn, za które ponosi odpowiedzialność Zamawiający, </w:t>
      </w:r>
      <w:r>
        <w:rPr>
          <w:rFonts w:ascii="Verdana" w:hAnsi="Verdana"/>
          <w:color w:val="000000"/>
          <w:sz w:val="20"/>
          <w:szCs w:val="20"/>
        </w:rPr>
        <w:br/>
        <w:t xml:space="preserve">w wysokości 10% wartości netto oferty, na podstawie której podpisana zostaje niniejsza umowa, z wyłączeniem odstąpienia na zasadzie art. 145 </w:t>
      </w:r>
      <w:proofErr w:type="spellStart"/>
      <w:r>
        <w:rPr>
          <w:rFonts w:ascii="Verdana" w:hAnsi="Verdana"/>
          <w:color w:val="000000"/>
          <w:sz w:val="20"/>
          <w:szCs w:val="20"/>
        </w:rPr>
        <w:t>Pzp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92984" w:rsidRDefault="00E92984" w:rsidP="00E9298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Zamawiającemu przysługuje od Wykonawcy odszkodowanie w wysokości poniesionych kosztów zakupu energii elektrycznej kupionej od sprzedawcy rezerwowego na skutek odstąpienia Wykonawcy od wykonania Umowy z przyczyn leżących po stronie Wykonawcy.</w:t>
      </w:r>
    </w:p>
    <w:p w:rsidR="00E92984" w:rsidRDefault="00E92984" w:rsidP="00E9298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zastrzegają sobie możliwość odszkodowania uzupełniającego.</w:t>
      </w:r>
    </w:p>
    <w:p w:rsidR="00E92984" w:rsidRDefault="00E92984" w:rsidP="00E9298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razie wystąpienia istotnej zmiany okoliczności powodującej, że wykonanie Umowy nie leży w interesie publicznym, czego nie można było przewidzieć </w:t>
      </w:r>
      <w:r>
        <w:rPr>
          <w:rFonts w:ascii="Verdana" w:hAnsi="Verdana"/>
          <w:color w:val="000000"/>
          <w:sz w:val="20"/>
          <w:szCs w:val="20"/>
        </w:rPr>
        <w:br/>
        <w:t>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E92984" w:rsidRDefault="00E92984" w:rsidP="00E9298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9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Zmiana Umowy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1.Zgodnie z art. 144 ustawy – Prawo zamówień publicznych, Zamawiający dopuszcza zmiany umowy w zakresie:</w:t>
      </w:r>
    </w:p>
    <w:p w:rsidR="00E92984" w:rsidRDefault="00E92984" w:rsidP="00E92984">
      <w:pPr>
        <w:numPr>
          <w:ilvl w:val="1"/>
          <w:numId w:val="10"/>
        </w:numPr>
        <w:tabs>
          <w:tab w:val="left" w:pos="360"/>
          <w:tab w:val="left" w:pos="540"/>
          <w:tab w:val="left" w:pos="1080"/>
        </w:tabs>
        <w:ind w:hanging="21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Zmiana miejsca dostawy.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Zmiana ilości dostaw  w związku z faktycznym zużyciem energii elektrycznej, w tym zmiana ilości punktów poboru energii.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left" w:pos="360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>
        <w:rPr>
          <w:rFonts w:ascii="Verdana" w:hAnsi="Verdana"/>
          <w:color w:val="000000"/>
          <w:sz w:val="20"/>
          <w:szCs w:val="20"/>
        </w:rPr>
        <w:t>erminu realizacji umowy – wskutek wystąpienia okoliczności niezależnych od stron umowy, (w szczególności gdy uzgodnienia w instytucjach opiniujących będą trwały dłużej niż jest to określone w przepisach).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left" w:pos="360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Aktualizacja rozwiązań z uwagi na postęp technologiczny lub zmiany obowiązujących przepisów.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left" w:pos="360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Inne przyczyny zewnętrzne niezależne od Zamawiającego oraz Wykonawcy skutkujące niemożliwością prowadzenia dostaw.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left" w:pos="360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Zmiany osobowe: zmiana osób, przy pomocy których Wykonawca </w:t>
      </w:r>
      <w:r>
        <w:rPr>
          <w:rFonts w:ascii="Verdana" w:hAnsi="Verdana"/>
          <w:sz w:val="20"/>
        </w:rPr>
        <w:br/>
        <w:t>i Zamawiający realizuje przedmiot umowy na inne.</w:t>
      </w:r>
    </w:p>
    <w:p w:rsidR="00E92984" w:rsidRDefault="00E92984" w:rsidP="00E92984">
      <w:pPr>
        <w:numPr>
          <w:ilvl w:val="1"/>
          <w:numId w:val="10"/>
        </w:numPr>
        <w:tabs>
          <w:tab w:val="clear" w:pos="576"/>
          <w:tab w:val="left" w:pos="360"/>
          <w:tab w:val="num" w:pos="1080"/>
        </w:tabs>
        <w:ind w:left="108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Pozostałe zmiany:</w:t>
      </w:r>
    </w:p>
    <w:p w:rsidR="00E92984" w:rsidRDefault="00E92984" w:rsidP="00E92984">
      <w:pPr>
        <w:numPr>
          <w:ilvl w:val="0"/>
          <w:numId w:val="11"/>
        </w:numPr>
        <w:tabs>
          <w:tab w:val="left" w:pos="36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siła wyższa uniemożliwiająca wykonanie przedmiotu umowy zgodnie </w:t>
      </w:r>
      <w:r>
        <w:rPr>
          <w:rFonts w:ascii="Verdana" w:hAnsi="Verdana"/>
          <w:sz w:val="20"/>
        </w:rPr>
        <w:br/>
        <w:t>z SIWZ,</w:t>
      </w:r>
    </w:p>
    <w:p w:rsidR="00E92984" w:rsidRDefault="00E92984" w:rsidP="00E92984">
      <w:pPr>
        <w:numPr>
          <w:ilvl w:val="0"/>
          <w:numId w:val="11"/>
        </w:numPr>
        <w:tabs>
          <w:tab w:val="left" w:pos="36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zmiana sposobu rozliczania umowy lub dokonywania płatności na rzecz wykonawcy </w:t>
      </w:r>
    </w:p>
    <w:p w:rsidR="00E92984" w:rsidRDefault="00E92984" w:rsidP="00E92984">
      <w:pPr>
        <w:numPr>
          <w:ilvl w:val="0"/>
          <w:numId w:val="11"/>
        </w:numPr>
        <w:tabs>
          <w:tab w:val="left" w:pos="360"/>
        </w:tabs>
        <w:jc w:val="both"/>
      </w:pPr>
      <w:r>
        <w:rPr>
          <w:rFonts w:ascii="Verdana" w:hAnsi="Verdana"/>
          <w:sz w:val="20"/>
        </w:rPr>
        <w:lastRenderedPageBreak/>
        <w:t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E92984" w:rsidRDefault="00E92984" w:rsidP="00E92984">
      <w:pPr>
        <w:tabs>
          <w:tab w:val="left" w:pos="360"/>
          <w:tab w:val="left" w:pos="3822"/>
          <w:tab w:val="left" w:pos="4527"/>
        </w:tabs>
        <w:spacing w:line="200" w:lineRule="atLeast"/>
        <w:ind w:left="1080" w:hanging="36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widowControl w:val="0"/>
        <w:suppressAutoHyphens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Wszelkie zmiany i uzupełnienia Umowy wymagają formy pisemnego aneksu, pod rygorem nieważności.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§ 10</w:t>
      </w:r>
    </w:p>
    <w:p w:rsidR="00E92984" w:rsidRDefault="00E92984" w:rsidP="00E9298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Postanowienia końcowe</w:t>
      </w:r>
    </w:p>
    <w:p w:rsidR="00E92984" w:rsidRDefault="00E92984" w:rsidP="00E9298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numPr>
          <w:ilvl w:val="0"/>
          <w:numId w:val="12"/>
        </w:numPr>
        <w:tabs>
          <w:tab w:val="num" w:pos="18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Wszelkie sprawy sporne wynikłe na tle realizacji Umowy, rozstrzygać będzie Sąd właściwy dla siedziby Zamawiającego.</w:t>
      </w:r>
    </w:p>
    <w:p w:rsidR="00E92984" w:rsidRDefault="00E92984" w:rsidP="00E92984">
      <w:pPr>
        <w:numPr>
          <w:ilvl w:val="0"/>
          <w:numId w:val="12"/>
        </w:numPr>
        <w:tabs>
          <w:tab w:val="num" w:pos="18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Integralną częścią niniejszej umowy jest wykaz punktów poboru energii elektrycznej oraz wykaz punktów poboru energii elektrycznej wg płatników </w:t>
      </w:r>
    </w:p>
    <w:p w:rsidR="00E92984" w:rsidRDefault="00E92984" w:rsidP="00E92984">
      <w:pPr>
        <w:numPr>
          <w:ilvl w:val="0"/>
          <w:numId w:val="12"/>
        </w:numPr>
        <w:tabs>
          <w:tab w:val="num" w:pos="18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sprawach nieuregulowanych Umową zastosowanie znajdą przepisy </w:t>
      </w:r>
      <w:proofErr w:type="spellStart"/>
      <w:r>
        <w:rPr>
          <w:rFonts w:ascii="Verdana" w:hAnsi="Verdana"/>
          <w:color w:val="000000"/>
          <w:sz w:val="20"/>
          <w:szCs w:val="20"/>
        </w:rPr>
        <w:t>Pzp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kc</w:t>
      </w:r>
      <w:proofErr w:type="spellEnd"/>
      <w:r>
        <w:rPr>
          <w:rFonts w:ascii="Verdana" w:hAnsi="Verdana"/>
          <w:color w:val="000000"/>
          <w:sz w:val="20"/>
          <w:szCs w:val="20"/>
        </w:rPr>
        <w:t>, Prawa energetycznego.</w:t>
      </w:r>
    </w:p>
    <w:p w:rsidR="00E92984" w:rsidRDefault="00E92984" w:rsidP="00E92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dla realizacji umowy i dokonania czynności związanymi </w:t>
      </w:r>
      <w:r>
        <w:rPr>
          <w:rFonts w:ascii="Verdana" w:hAnsi="Verdana"/>
          <w:sz w:val="20"/>
          <w:szCs w:val="20"/>
        </w:rPr>
        <w:br/>
        <w:t xml:space="preserve">z wprowadzeniem jej do systemu OSD udziela Wykonawcy pełnomocnictwa </w:t>
      </w:r>
      <w:r>
        <w:rPr>
          <w:rFonts w:ascii="Verdana" w:hAnsi="Verdana"/>
          <w:sz w:val="20"/>
          <w:szCs w:val="20"/>
        </w:rPr>
        <w:br/>
        <w:t>o treści zawartej w załączniku nr 2 do niniejszej umowy.</w:t>
      </w:r>
    </w:p>
    <w:p w:rsidR="00E92984" w:rsidRDefault="00E92984" w:rsidP="00E92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Umowę sporządzono w 2  jednobrzmiących egzemplarzach, z czego 1 egzemplarz dla Zamawiającego i 1 egzemplarz dla Wykonawcy.</w:t>
      </w:r>
    </w:p>
    <w:p w:rsidR="00E92984" w:rsidRDefault="00E92984" w:rsidP="00E92984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E92984" w:rsidRDefault="00E92984" w:rsidP="00E92984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Zamawiający                                                                 Wykonawca</w:t>
      </w:r>
    </w:p>
    <w:p w:rsidR="00E92984" w:rsidRDefault="00E92984" w:rsidP="00E92984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b/>
          <w:bCs/>
          <w:color w:val="000000"/>
        </w:rPr>
      </w:pPr>
    </w:p>
    <w:p w:rsidR="00E92984" w:rsidRDefault="00E92984" w:rsidP="00E92984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Załączniki do umowy</w:t>
      </w:r>
    </w:p>
    <w:p w:rsidR="00E92984" w:rsidRDefault="00E92984" w:rsidP="00E92984">
      <w:pPr>
        <w:numPr>
          <w:ilvl w:val="1"/>
          <w:numId w:val="13"/>
        </w:numPr>
        <w:rPr>
          <w:b/>
          <w:bCs/>
          <w:color w:val="00000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1 </w:t>
      </w:r>
      <w:r>
        <w:rPr>
          <w:rFonts w:ascii="Verdana" w:hAnsi="Verdana" w:cs="Arial"/>
          <w:b/>
          <w:bCs/>
          <w:sz w:val="20"/>
          <w:szCs w:val="20"/>
        </w:rPr>
        <w:t>– Pełnomocnictwo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E92984" w:rsidRDefault="00E92984" w:rsidP="00E92984">
      <w:pPr>
        <w:ind w:left="-709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Załącznik nr 1 do umowy sprzedaży energii elektrycznej.</w:t>
      </w:r>
    </w:p>
    <w:p w:rsidR="00E92984" w:rsidRDefault="00E92984" w:rsidP="00E92984">
      <w:pPr>
        <w:rPr>
          <w:rFonts w:ascii="Verdana" w:hAnsi="Verdana"/>
          <w:b/>
          <w:bCs/>
          <w:sz w:val="20"/>
          <w:szCs w:val="20"/>
        </w:rPr>
      </w:pPr>
    </w:p>
    <w:p w:rsidR="00E92984" w:rsidRDefault="00E92984" w:rsidP="00E92984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Lipie</w:t>
      </w:r>
      <w:r>
        <w:rPr>
          <w:rFonts w:ascii="Verdana" w:hAnsi="Verdana" w:cs="Arial"/>
          <w:sz w:val="20"/>
          <w:szCs w:val="20"/>
        </w:rPr>
        <w:t>, dnia ........................</w:t>
      </w:r>
    </w:p>
    <w:p w:rsidR="00E92984" w:rsidRDefault="00E92984" w:rsidP="00E92984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de-DE"/>
        </w:rPr>
      </w:pPr>
    </w:p>
    <w:p w:rsidR="00E92984" w:rsidRDefault="00E92984" w:rsidP="00E92984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de-DE"/>
        </w:rPr>
      </w:pPr>
    </w:p>
    <w:p w:rsidR="00E92984" w:rsidRDefault="00E92984" w:rsidP="00E92984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de-DE"/>
        </w:rPr>
      </w:pPr>
    </w:p>
    <w:p w:rsidR="00E92984" w:rsidRDefault="00E92984" w:rsidP="00E92984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de-DE"/>
        </w:rPr>
      </w:pPr>
    </w:p>
    <w:p w:rsidR="00E92984" w:rsidRDefault="00E92984" w:rsidP="00E92984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  <w:lang w:val="de-DE"/>
        </w:rPr>
        <w:t xml:space="preserve">                                                          </w:t>
      </w:r>
      <w:r>
        <w:rPr>
          <w:rFonts w:ascii="Verdana" w:hAnsi="Verdana" w:cs="Arial"/>
          <w:b/>
          <w:bCs/>
          <w:sz w:val="20"/>
          <w:szCs w:val="20"/>
          <w:lang w:val="de-DE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PEŁNOMOCNICTWO</w:t>
      </w:r>
    </w:p>
    <w:p w:rsidR="00E92984" w:rsidRDefault="00E92984" w:rsidP="00E92984">
      <w:pPr>
        <w:spacing w:line="36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Gmina  Lipie </w:t>
      </w:r>
    </w:p>
    <w:p w:rsidR="00E92984" w:rsidRDefault="00E92984" w:rsidP="00E92984">
      <w:pPr>
        <w:pStyle w:val="pkt"/>
        <w:spacing w:before="0" w:after="0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NIP </w:t>
      </w:r>
      <w:r>
        <w:rPr>
          <w:rFonts w:ascii="Verdana" w:hAnsi="Verdana"/>
          <w:bCs/>
          <w:sz w:val="20"/>
        </w:rPr>
        <w:t>7542055022</w:t>
      </w:r>
      <w:r>
        <w:rPr>
          <w:rFonts w:ascii="Verdana" w:hAnsi="Verdana"/>
          <w:b/>
          <w:iCs/>
          <w:sz w:val="20"/>
        </w:rPr>
        <w:tab/>
      </w:r>
      <w:r>
        <w:rPr>
          <w:rFonts w:ascii="Verdana" w:hAnsi="Verdana"/>
          <w:b/>
          <w:iCs/>
          <w:sz w:val="20"/>
        </w:rPr>
        <w:tab/>
      </w:r>
    </w:p>
    <w:p w:rsidR="00E92984" w:rsidRDefault="00E92984" w:rsidP="00E929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reprezentowaną przez</w:t>
      </w:r>
    </w:p>
    <w:p w:rsidR="00E92984" w:rsidRDefault="00E92984" w:rsidP="00E92984">
      <w:pPr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  <w:shd w:val="clear" w:color="auto" w:fill="FFFFFF"/>
        </w:rPr>
        <w:t xml:space="preserve">Bożenę Wieloch </w:t>
      </w:r>
      <w:r>
        <w:rPr>
          <w:rStyle w:val="Pogrubienie"/>
          <w:rFonts w:ascii="Verdana" w:hAnsi="Verdana" w:cs="Arial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Wójta Gminy  </w:t>
      </w:r>
    </w:p>
    <w:p w:rsidR="00E92984" w:rsidRDefault="00E92984" w:rsidP="00E92984">
      <w:pPr>
        <w:spacing w:line="360" w:lineRule="atLeast"/>
        <w:rPr>
          <w:rFonts w:ascii="Verdana" w:hAnsi="Verdana"/>
          <w:sz w:val="20"/>
          <w:szCs w:val="20"/>
        </w:rPr>
      </w:pPr>
    </w:p>
    <w:p w:rsidR="00E92984" w:rsidRDefault="00E92984" w:rsidP="00E92984">
      <w:pPr>
        <w:spacing w:line="360" w:lineRule="atLeast"/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następujących jednostek organizacyjnych Gminy Lipie:</w:t>
      </w:r>
    </w:p>
    <w:tbl>
      <w:tblPr>
        <w:tblW w:w="959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980"/>
        <w:gridCol w:w="1714"/>
        <w:gridCol w:w="1842"/>
        <w:gridCol w:w="1640"/>
      </w:tblGrid>
      <w:tr w:rsidR="00E92984" w:rsidTr="00EB76DB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2984" w:rsidRDefault="00E92984" w:rsidP="00EB76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Jednostka organizacyjna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2984" w:rsidRDefault="00E92984" w:rsidP="00EB76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2984" w:rsidRDefault="00E92984" w:rsidP="00EB76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2984" w:rsidRDefault="00E92984" w:rsidP="00EB76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2984" w:rsidRDefault="00E92984" w:rsidP="00EB76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NIP</w:t>
            </w:r>
          </w:p>
        </w:tc>
      </w:tr>
      <w:tr w:rsidR="00E92984" w:rsidTr="00EB76D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Szkoła Podstawowa w Rębielicach Szlacheckich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42-165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Rębielice Szlacheckie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Rębielice Szlacheckie 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574-186-53-97</w:t>
            </w:r>
          </w:p>
        </w:tc>
      </w:tr>
      <w:tr w:rsidR="00E92984" w:rsidTr="00EB76D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Zespół Szkolno-Przedszkolny w Lindowie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42-165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Lindów 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574-205-29-86</w:t>
            </w:r>
          </w:p>
        </w:tc>
      </w:tr>
      <w:tr w:rsidR="00E92984" w:rsidTr="00EB76D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Zespół Szkolno-Przedszkolny w Parzymiechach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42-164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Parzymiechy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Parkowa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574-195-55-97</w:t>
            </w:r>
          </w:p>
        </w:tc>
      </w:tr>
      <w:tr w:rsidR="00E92984" w:rsidTr="00EB76D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Zespół Szkolno-Przedszkolny w Lipiu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42-165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Lipie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Częstochowska 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574-205-29-63</w:t>
            </w:r>
          </w:p>
        </w:tc>
      </w:tr>
      <w:tr w:rsidR="00E92984" w:rsidTr="00EB76D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Lipie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42-165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Lipie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Częstochowska 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984" w:rsidRDefault="00E92984" w:rsidP="00EB76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574-20-55-022</w:t>
            </w:r>
          </w:p>
        </w:tc>
      </w:tr>
    </w:tbl>
    <w:p w:rsidR="00E92984" w:rsidRDefault="00E92984" w:rsidP="00E92984">
      <w:pPr>
        <w:spacing w:line="36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 następujące oświadczenie: </w:t>
      </w:r>
    </w:p>
    <w:p w:rsidR="00E92984" w:rsidRDefault="00E92984" w:rsidP="00E92984">
      <w:pPr>
        <w:spacing w:line="360" w:lineRule="atLeast"/>
        <w:ind w:firstLine="360"/>
      </w:pPr>
      <w:r>
        <w:rPr>
          <w:rFonts w:ascii="Verdana" w:hAnsi="Verdana"/>
          <w:sz w:val="20"/>
          <w:szCs w:val="20"/>
        </w:rPr>
        <w:t>Ja niżej podpisana udzielam pełnomocnictwa na rzecz:</w:t>
      </w:r>
    </w:p>
    <w:p w:rsidR="00E92984" w:rsidRDefault="00E92984" w:rsidP="00E92984">
      <w:pPr>
        <w:rPr>
          <w:color w:val="000000"/>
        </w:rPr>
      </w:pPr>
    </w:p>
    <w:p w:rsidR="00E92984" w:rsidRDefault="00E92984" w:rsidP="00E92984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Nazwa Sprzedawcy </w:t>
      </w:r>
    </w:p>
    <w:p w:rsidR="00E92984" w:rsidRDefault="00E92984" w:rsidP="00E92984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ul. ……….nr…………</w:t>
      </w:r>
    </w:p>
    <w:p w:rsidR="00E92984" w:rsidRDefault="00E92984" w:rsidP="00E92984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Kod pocztowy , miasto</w:t>
      </w:r>
    </w:p>
    <w:p w:rsidR="00E92984" w:rsidRDefault="00E92984" w:rsidP="00E92984">
      <w:pPr>
        <w:rPr>
          <w:color w:val="000000"/>
        </w:rPr>
      </w:pPr>
    </w:p>
    <w:p w:rsidR="00E92984" w:rsidRDefault="00E92984" w:rsidP="00E92984">
      <w:pPr>
        <w:spacing w:after="12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Nr NIP:.........................</w:t>
      </w:r>
    </w:p>
    <w:p w:rsidR="00E92984" w:rsidRDefault="00E92984" w:rsidP="00E92984">
      <w:pPr>
        <w:spacing w:line="360" w:lineRule="atLeast"/>
        <w:ind w:firstLine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do dokonania niżej wymienionych czynności związanych ze zmianą sprzedawcy energii elektrycznej:</w:t>
      </w:r>
    </w:p>
    <w:p w:rsidR="00E92984" w:rsidRDefault="00E92984" w:rsidP="00E92984">
      <w:pPr>
        <w:spacing w:line="360" w:lineRule="atLeast"/>
        <w:ind w:left="720"/>
        <w:rPr>
          <w:color w:val="000000"/>
        </w:rPr>
      </w:pPr>
    </w:p>
    <w:p w:rsidR="00E92984" w:rsidRDefault="00E92984" w:rsidP="00E92984">
      <w:pPr>
        <w:spacing w:line="360" w:lineRule="atLeast"/>
        <w:ind w:left="720" w:hanging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1)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zgłoszenia właściwemu Operatorowi Systemu Dystrybucyjnego do realizacji umowy sprzedaży energii elektrycznej, </w:t>
      </w:r>
    </w:p>
    <w:p w:rsidR="00E92984" w:rsidRDefault="00E92984" w:rsidP="00E92984">
      <w:pPr>
        <w:spacing w:line="360" w:lineRule="atLeast"/>
        <w:ind w:left="720" w:hanging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2)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reprezentowania przed właściwym Operatorem Systemu Dystrybucyjnego </w:t>
      </w:r>
      <w:r>
        <w:rPr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w sprawach związanych z procedurą zmiany sprzedawcy,</w:t>
      </w:r>
    </w:p>
    <w:p w:rsidR="00E92984" w:rsidRDefault="00E92984" w:rsidP="00E92984">
      <w:pPr>
        <w:spacing w:line="360" w:lineRule="atLeast"/>
        <w:ind w:left="720" w:hanging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3)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dokonywania wszelkich czynności, które będą konieczne do przeprowadzenia działań, o których mowa w pkt. 1-3, </w:t>
      </w:r>
    </w:p>
    <w:p w:rsidR="00E92984" w:rsidRDefault="00E92984" w:rsidP="00E92984">
      <w:pPr>
        <w:spacing w:line="360" w:lineRule="atLeast"/>
        <w:ind w:left="720" w:hanging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4)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udzielania dalszych pełnomocnictw w w/w zakresie, pracownikom Wykonawcy.</w:t>
      </w:r>
    </w:p>
    <w:p w:rsidR="00E92984" w:rsidRDefault="00E92984" w:rsidP="00E92984">
      <w:pPr>
        <w:spacing w:line="360" w:lineRule="atLeast"/>
        <w:ind w:left="36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Pełnomocnictwo jest ważne w okresie trwania umowy sprzedaży energii elektrycznej.</w:t>
      </w:r>
    </w:p>
    <w:p w:rsidR="00E92984" w:rsidRDefault="00E92984" w:rsidP="00E92984"/>
    <w:p w:rsidR="00843C54" w:rsidRDefault="00843C54">
      <w:bookmarkStart w:id="0" w:name="_GoBack"/>
      <w:bookmarkEnd w:id="0"/>
    </w:p>
    <w:sectPr w:rsidR="0084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8C1"/>
    <w:multiLevelType w:val="hybridMultilevel"/>
    <w:tmpl w:val="D9E6D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949C8"/>
    <w:multiLevelType w:val="hybridMultilevel"/>
    <w:tmpl w:val="731EB41A"/>
    <w:lvl w:ilvl="0" w:tplc="206EA01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61229B"/>
    <w:multiLevelType w:val="hybridMultilevel"/>
    <w:tmpl w:val="36A83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E4C93"/>
    <w:multiLevelType w:val="hybridMultilevel"/>
    <w:tmpl w:val="D354E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0C10"/>
    <w:multiLevelType w:val="multilevel"/>
    <w:tmpl w:val="596299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EE3C60"/>
    <w:multiLevelType w:val="hybridMultilevel"/>
    <w:tmpl w:val="0484B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121C1"/>
    <w:multiLevelType w:val="hybridMultilevel"/>
    <w:tmpl w:val="531E1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04A0E"/>
    <w:multiLevelType w:val="hybridMultilevel"/>
    <w:tmpl w:val="D4D44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62388"/>
    <w:multiLevelType w:val="hybridMultilevel"/>
    <w:tmpl w:val="BB7030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157CA"/>
    <w:multiLevelType w:val="hybridMultilevel"/>
    <w:tmpl w:val="39341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038B6"/>
    <w:multiLevelType w:val="hybridMultilevel"/>
    <w:tmpl w:val="9E2220D4"/>
    <w:lvl w:ilvl="0" w:tplc="C0645B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FA2F1B"/>
    <w:multiLevelType w:val="hybridMultilevel"/>
    <w:tmpl w:val="D4B6FDB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96FA1"/>
    <w:multiLevelType w:val="hybridMultilevel"/>
    <w:tmpl w:val="806A030C"/>
    <w:lvl w:ilvl="0" w:tplc="6568DD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5F20E19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953773"/>
    <w:multiLevelType w:val="hybridMultilevel"/>
    <w:tmpl w:val="B74A2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84"/>
    <w:rsid w:val="00843C54"/>
    <w:rsid w:val="00E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E92984"/>
    <w:rPr>
      <w:b/>
      <w:bCs/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E9298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92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92984"/>
    <w:pPr>
      <w:spacing w:before="60" w:after="60"/>
      <w:ind w:left="851" w:hanging="295"/>
      <w:jc w:val="both"/>
    </w:pPr>
    <w:rPr>
      <w:szCs w:val="20"/>
    </w:rPr>
  </w:style>
  <w:style w:type="character" w:customStyle="1" w:styleId="apple-style-span">
    <w:name w:val="apple-style-span"/>
    <w:rsid w:val="00E92984"/>
  </w:style>
  <w:style w:type="character" w:styleId="Pogrubienie">
    <w:name w:val="Strong"/>
    <w:basedOn w:val="Domylnaczcionkaakapitu"/>
    <w:uiPriority w:val="22"/>
    <w:qFormat/>
    <w:rsid w:val="00E92984"/>
    <w:rPr>
      <w:b/>
      <w:bCs/>
    </w:rPr>
  </w:style>
  <w:style w:type="paragraph" w:styleId="Akapitzlist">
    <w:name w:val="List Paragraph"/>
    <w:basedOn w:val="Normalny"/>
    <w:uiPriority w:val="34"/>
    <w:qFormat/>
    <w:rsid w:val="00E929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E92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E92984"/>
    <w:rPr>
      <w:b/>
      <w:bCs/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E9298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92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92984"/>
    <w:pPr>
      <w:spacing w:before="60" w:after="60"/>
      <w:ind w:left="851" w:hanging="295"/>
      <w:jc w:val="both"/>
    </w:pPr>
    <w:rPr>
      <w:szCs w:val="20"/>
    </w:rPr>
  </w:style>
  <w:style w:type="character" w:customStyle="1" w:styleId="apple-style-span">
    <w:name w:val="apple-style-span"/>
    <w:rsid w:val="00E92984"/>
  </w:style>
  <w:style w:type="character" w:styleId="Pogrubienie">
    <w:name w:val="Strong"/>
    <w:basedOn w:val="Domylnaczcionkaakapitu"/>
    <w:uiPriority w:val="22"/>
    <w:qFormat/>
    <w:rsid w:val="00E92984"/>
    <w:rPr>
      <w:b/>
      <w:bCs/>
    </w:rPr>
  </w:style>
  <w:style w:type="paragraph" w:styleId="Akapitzlist">
    <w:name w:val="List Paragraph"/>
    <w:basedOn w:val="Normalny"/>
    <w:uiPriority w:val="34"/>
    <w:qFormat/>
    <w:rsid w:val="00E929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E9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2019-11-27T11:53:00Z</dcterms:created>
  <dcterms:modified xsi:type="dcterms:W3CDTF">2019-11-27T11:55:00Z</dcterms:modified>
</cp:coreProperties>
</file>