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E6542A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ZP.271.6</w:t>
      </w:r>
      <w:bookmarkStart w:id="0" w:name="_GoBack"/>
      <w:bookmarkEnd w:id="0"/>
      <w:r w:rsidR="00F14718">
        <w:rPr>
          <w:rFonts w:ascii="Calibri" w:hAnsi="Calibri"/>
          <w:bCs/>
          <w:sz w:val="20"/>
          <w:szCs w:val="20"/>
        </w:rPr>
        <w:t>.2019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9507ED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9507ED" w:rsidP="009507ED">
      <w:pPr>
        <w:jc w:val="center"/>
      </w:pPr>
      <w:r w:rsidRPr="009507ED">
        <w:rPr>
          <w:rFonts w:ascii="Arial" w:hAnsi="Arial"/>
          <w:b/>
          <w:u w:val="single"/>
        </w:rPr>
        <w:t>Dostawa, montaż i rozruch technologiczny prasy do zagęszczania osadu na oczyszczalni ścieków w Lipiu oraz demontaż istniejącej stacji odwadniania osadu DRAIMAD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r w:rsidR="00D531D5" w:rsidRPr="00B74BC2">
        <w:rPr>
          <w:rFonts w:ascii="Garamond" w:hAnsi="Garamond" w:cs="Arial"/>
        </w:rPr>
        <w:t xml:space="preserve">ych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93" w:rsidRDefault="00577193" w:rsidP="0038231F">
      <w:pPr>
        <w:spacing w:after="0" w:line="240" w:lineRule="auto"/>
      </w:pPr>
      <w:r>
        <w:separator/>
      </w:r>
    </w:p>
  </w:endnote>
  <w:endnote w:type="continuationSeparator" w:id="0">
    <w:p w:rsidR="00577193" w:rsidRDefault="00577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93" w:rsidRDefault="00577193" w:rsidP="0038231F">
      <w:pPr>
        <w:spacing w:after="0" w:line="240" w:lineRule="auto"/>
      </w:pPr>
      <w:r>
        <w:separator/>
      </w:r>
    </w:p>
  </w:footnote>
  <w:footnote w:type="continuationSeparator" w:id="0">
    <w:p w:rsidR="00577193" w:rsidRDefault="00577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A18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2D05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77193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8E032D"/>
    <w:rsid w:val="0091264E"/>
    <w:rsid w:val="009301A2"/>
    <w:rsid w:val="00933F40"/>
    <w:rsid w:val="009440B7"/>
    <w:rsid w:val="009507ED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83BF0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C2EBD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42A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14718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5766-FC2B-4B7D-9A63-6181F69D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6</cp:revision>
  <cp:lastPrinted>2017-03-09T13:31:00Z</cp:lastPrinted>
  <dcterms:created xsi:type="dcterms:W3CDTF">2017-03-09T14:01:00Z</dcterms:created>
  <dcterms:modified xsi:type="dcterms:W3CDTF">2019-06-13T10:01:00Z</dcterms:modified>
</cp:coreProperties>
</file>